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6" w:rsidRDefault="007231C6" w:rsidP="007231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VI Seminarium Naukowego im. Profesora Stanisława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Mauersberga</w:t>
      </w:r>
      <w:proofErr w:type="spellEnd"/>
    </w:p>
    <w:p w:rsidR="007231C6" w:rsidRDefault="007231C6" w:rsidP="007231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„Kuratorium Okręgu Szkolnego Białostockiego – w 100 rocznicę utworzenia”</w:t>
      </w:r>
    </w:p>
    <w:p w:rsidR="007231C6" w:rsidRDefault="007231C6" w:rsidP="007231C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10.00-10.10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Powitanie Gości i otwarcie seminarium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 Agnieszka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Suplicka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Uniwersytet w Białymstoku, Katedra Historii i Teorii Wychowania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Prof. dr hab. Mirosław Sobecki, </w:t>
      </w:r>
      <w:r>
        <w:rPr>
          <w:rFonts w:ascii="Times New Roman" w:hAnsi="Times New Roman" w:cs="Times New Roman"/>
          <w:sz w:val="24"/>
          <w:szCs w:val="24"/>
        </w:rPr>
        <w:t>Dziekan Wydziału Nauk o Edukacji Uniwersytetu w Białymstoku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10.10-10.30 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Prof. dr hab. Elwira Kryńska, </w:t>
      </w:r>
      <w:r>
        <w:rPr>
          <w:rFonts w:ascii="Times New Roman" w:hAnsi="Times New Roman" w:cs="Times New Roman"/>
          <w:sz w:val="24"/>
          <w:szCs w:val="24"/>
        </w:rPr>
        <w:t xml:space="preserve">Uniwersytet w Białymstoku, Katedra Historii i Teorii Wychowania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Oświata województwa białostockiego w świetle badań białostockich historyków wychowania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w 100 rocznicę utworzenia Kuratorium Okręgu Szkolnego Białostockiego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10.30-10.50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 Agnieszka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Suplicka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Uniwersytet w Białymstoku, Katedra Historii i Teorii Wychowania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Rocznice w utrwalaniu wiedzy o historii regionu. Utworzenie Kuratorium Okręgu Szkolnego Białostockiego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10.50-11.10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 Andrzej Smolarczyk, </w:t>
      </w:r>
      <w:r>
        <w:rPr>
          <w:rFonts w:ascii="Times New Roman" w:hAnsi="Times New Roman" w:cs="Times New Roman"/>
          <w:sz w:val="24"/>
          <w:szCs w:val="24"/>
        </w:rPr>
        <w:t>Politechnika Białostocka, Katedra Marketingu i Przedsiębiorczości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Administracja szkolna na Białostocczyźnie w latach 1933-1939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11.10-11.30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mgr Sławomir Filipowicz, </w:t>
      </w:r>
      <w:r>
        <w:rPr>
          <w:rFonts w:ascii="Times New Roman" w:hAnsi="Times New Roman" w:cs="Times New Roman"/>
          <w:sz w:val="24"/>
          <w:szCs w:val="24"/>
        </w:rPr>
        <w:t>Archiwum Państwowe w Suwałkach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Zespół archiwalny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Naczelne instytucje oświatowe w Polsce Wschodniej i na Litwie Środkowej 1919-1941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w Litewskim Centralnym Archiwum Państwowym w Wilnie. Charakterystyka archiwalna i przydatność do badań nad dziejami oświaty w II Rzeczypospolitej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11.30-12.00</w:t>
      </w:r>
      <w:r>
        <w:rPr>
          <w:rFonts w:ascii="Times New Roman" w:hAnsi="Times New Roman" w:cs="Times New Roman"/>
          <w:sz w:val="24"/>
          <w:szCs w:val="24"/>
        </w:rPr>
        <w:t xml:space="preserve"> PRZERWA NA KAWĘ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12.00-12.20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mgr Ewa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Krychniak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Szkoła Podstawowa Nr 1 w Sokółce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Żydowskie szkolnictwo w Białymstoku w dwudziestoleciu międzywojennym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12.20-12.40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prof. dr Witold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Wincenciak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Wyższa Szkoła Zawodowa Ochrony Zdrowia TWP w Łomży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Łomżyńskie szkolnictwo pedagogiczne w latach 1918-1939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12.40-13.00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Dr Radosław Dobrowolski,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 Miejski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Supraślu</w:t>
      </w:r>
      <w:proofErr w:type="spellEnd"/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Nauczyciele patrioci z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Supraśla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1919-1939. Ich losy, postawy, wzorce i ideały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13.00-13.20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Mgr Krystyna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Gudel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Nauczycielski Klub Literacki w Białymstoku, Stowarzyszenie Autorów Polskich 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II Oddział w Warszawie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Porucznik Adam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Skalimowski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Nauczyciel, społecznik, bohater</w:t>
      </w:r>
    </w:p>
    <w:p w:rsidR="007231C6" w:rsidRDefault="007231C6" w:rsidP="007231C6">
      <w:pPr>
        <w:spacing w:after="0" w:line="36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13.20-13.30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4D20AA" w:rsidRDefault="007231C6" w:rsidP="007231C6">
      <w:pPr>
        <w:spacing w:after="0" w:line="360" w:lineRule="auto"/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Podsumowanie</w:t>
      </w:r>
    </w:p>
    <w:sectPr w:rsidR="004D20AA" w:rsidSect="007231C6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231C6"/>
    <w:rsid w:val="004D20AA"/>
    <w:rsid w:val="0072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2022-05-06T03:52:00Z</dcterms:created>
  <dcterms:modified xsi:type="dcterms:W3CDTF">2022-05-06T03:52:00Z</dcterms:modified>
</cp:coreProperties>
</file>